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3A4A1" w14:textId="75C568A3" w:rsidR="00E50EBD" w:rsidRPr="00B13D3D" w:rsidRDefault="00AF1B9E" w:rsidP="00E50EBD">
      <w:pPr>
        <w:pageBreakBefore/>
        <w:snapToGrid w:val="0"/>
        <w:spacing w:line="360" w:lineRule="auto"/>
        <w:jc w:val="center"/>
        <w:rPr>
          <w:rFonts w:ascii="標楷體" w:eastAsia="標楷體" w:hAnsi="標楷體"/>
          <w:sz w:val="40"/>
        </w:rPr>
      </w:pPr>
      <w:bookmarkStart w:id="0" w:name="OLE_LINK47"/>
      <w:bookmarkStart w:id="1" w:name="OLE_LINK20"/>
      <w:bookmarkStart w:id="2" w:name="OLE_LINK22"/>
      <w:bookmarkStart w:id="3" w:name="OLE_LINK5"/>
      <w:bookmarkStart w:id="4" w:name="OLE_LINK3"/>
      <w:bookmarkStart w:id="5" w:name="OLE_LINK1"/>
      <w:bookmarkStart w:id="6" w:name="OLE_LINK10"/>
      <w:bookmarkStart w:id="7" w:name="OLE_LINK11"/>
      <w:bookmarkStart w:id="8" w:name="OLE_LINK12"/>
      <w:bookmarkStart w:id="9" w:name="OLE_LINK13"/>
      <w:bookmarkStart w:id="10" w:name="OLE_LINK14"/>
      <w:bookmarkStart w:id="11" w:name="OLE_LINK15"/>
      <w:bookmarkStart w:id="12" w:name="OLE_LINK16"/>
      <w:bookmarkStart w:id="13" w:name="OLE_LINK18"/>
      <w:bookmarkStart w:id="14" w:name="OLE_LINK7"/>
      <w:bookmarkStart w:id="15" w:name="OLE_LINK9"/>
      <w:r>
        <w:rPr>
          <w:rFonts w:ascii="標楷體" w:eastAsia="標楷體" w:hAnsi="標楷體" w:hint="eastAsia"/>
          <w:sz w:val="40"/>
        </w:rPr>
        <w:t>新竹市</w:t>
      </w:r>
      <w:r w:rsidR="00E50EBD" w:rsidRPr="004B4855">
        <w:rPr>
          <w:rFonts w:ascii="標楷體" w:eastAsia="標楷體" w:hAnsi="標楷體" w:hint="eastAsia"/>
          <w:sz w:val="40"/>
        </w:rPr>
        <w:t>低收入戶</w:t>
      </w:r>
      <w:r w:rsidR="00EA390B" w:rsidRPr="00B13D3D">
        <w:rPr>
          <w:rFonts w:ascii="標楷體" w:eastAsia="標楷體" w:hAnsi="標楷體" w:hint="eastAsia"/>
          <w:sz w:val="40"/>
        </w:rPr>
        <w:t>脫貧及</w:t>
      </w:r>
      <w:r w:rsidR="00E50EBD" w:rsidRPr="00B13D3D">
        <w:rPr>
          <w:rFonts w:ascii="標楷體" w:eastAsia="標楷體" w:hAnsi="標楷體" w:hint="eastAsia"/>
          <w:sz w:val="40"/>
        </w:rPr>
        <w:t>輔導就業服務編製說明</w:t>
      </w:r>
    </w:p>
    <w:p w14:paraId="4E1F9273" w14:textId="4446107C" w:rsidR="00E50EBD" w:rsidRPr="005B3F62" w:rsidRDefault="00E50EBD" w:rsidP="00FF3D79">
      <w:pPr>
        <w:snapToGrid w:val="0"/>
        <w:spacing w:line="360" w:lineRule="auto"/>
        <w:ind w:left="480" w:hangingChars="200" w:hanging="480"/>
        <w:rPr>
          <w:rFonts w:ascii="標楷體" w:eastAsia="標楷體" w:hAnsi="標楷體"/>
        </w:rPr>
      </w:pPr>
      <w:r w:rsidRPr="005B3F62">
        <w:rPr>
          <w:rFonts w:ascii="標楷體" w:eastAsia="標楷體" w:hAnsi="標楷體" w:hint="eastAsia"/>
        </w:rPr>
        <w:t>一、統計範圍及對象：</w:t>
      </w:r>
      <w:r w:rsidR="00096269" w:rsidRPr="005B3F62">
        <w:rPr>
          <w:rFonts w:ascii="標楷體" w:eastAsia="標楷體" w:hAnsi="標楷體" w:hint="eastAsia"/>
        </w:rPr>
        <w:t>凡</w:t>
      </w:r>
      <w:r w:rsidR="007E0EE4" w:rsidRPr="005B3F62">
        <w:rPr>
          <w:rFonts w:ascii="標楷體" w:eastAsia="標楷體" w:hAnsi="標楷體" w:hint="eastAsia"/>
        </w:rPr>
        <w:t>參加</w:t>
      </w:r>
      <w:r w:rsidR="00AF1B9E">
        <w:rPr>
          <w:rFonts w:ascii="標楷體" w:eastAsia="標楷體" w:hAnsi="標楷體" w:hint="eastAsia"/>
        </w:rPr>
        <w:t>新竹市</w:t>
      </w:r>
      <w:r w:rsidRPr="005B3F62">
        <w:rPr>
          <w:rFonts w:ascii="標楷體" w:eastAsia="標楷體" w:hAnsi="標楷體" w:hint="eastAsia"/>
        </w:rPr>
        <w:t>政府</w:t>
      </w:r>
      <w:r w:rsidR="002145D9" w:rsidRPr="005B3F62">
        <w:rPr>
          <w:rFonts w:ascii="標楷體" w:eastAsia="標楷體" w:hAnsi="標楷體" w:hint="eastAsia"/>
        </w:rPr>
        <w:t>低收入戶</w:t>
      </w:r>
      <w:r w:rsidR="007E0EE4" w:rsidRPr="005B3F62">
        <w:rPr>
          <w:rFonts w:ascii="標楷體" w:eastAsia="標楷體" w:hAnsi="標楷體" w:hint="eastAsia"/>
        </w:rPr>
        <w:t>脫貧及輔導就業服務者</w:t>
      </w:r>
      <w:r w:rsidRPr="005B3F62">
        <w:rPr>
          <w:rFonts w:ascii="標楷體" w:eastAsia="標楷體" w:hAnsi="標楷體" w:hint="eastAsia"/>
        </w:rPr>
        <w:t>，</w:t>
      </w:r>
      <w:proofErr w:type="gramStart"/>
      <w:r w:rsidRPr="005B3F62">
        <w:rPr>
          <w:rFonts w:ascii="標楷體" w:eastAsia="標楷體" w:hAnsi="標楷體" w:hint="eastAsia"/>
        </w:rPr>
        <w:t>均為統計</w:t>
      </w:r>
      <w:proofErr w:type="gramEnd"/>
      <w:r w:rsidRPr="005B3F62">
        <w:rPr>
          <w:rFonts w:ascii="標楷體" w:eastAsia="標楷體" w:hAnsi="標楷體" w:hint="eastAsia"/>
        </w:rPr>
        <w:t>對象。</w:t>
      </w:r>
    </w:p>
    <w:p w14:paraId="2C421713" w14:textId="77777777" w:rsidR="00617FBB" w:rsidRPr="005B3F62" w:rsidRDefault="00E50EBD" w:rsidP="00FF3D79">
      <w:pPr>
        <w:snapToGrid w:val="0"/>
        <w:spacing w:line="360" w:lineRule="auto"/>
        <w:ind w:left="480" w:hangingChars="200" w:hanging="480"/>
        <w:rPr>
          <w:rFonts w:ascii="標楷體" w:eastAsia="標楷體" w:hAnsi="標楷體"/>
        </w:rPr>
      </w:pPr>
      <w:r w:rsidRPr="005B3F62">
        <w:rPr>
          <w:rFonts w:ascii="標楷體" w:eastAsia="標楷體" w:hAnsi="標楷體" w:hint="eastAsia"/>
        </w:rPr>
        <w:t>二、統計標準時間：</w:t>
      </w:r>
      <w:bookmarkEnd w:id="0"/>
      <w:r w:rsidR="007E0EE4" w:rsidRPr="005B3F62">
        <w:rPr>
          <w:rFonts w:ascii="標楷體" w:eastAsia="標楷體" w:hAnsi="標楷體" w:hint="eastAsia"/>
        </w:rPr>
        <w:t>以每年1月1日累計至當季底之事實為</w:t>
      </w:r>
      <w:proofErr w:type="gramStart"/>
      <w:r w:rsidR="007E0EE4" w:rsidRPr="005B3F62">
        <w:rPr>
          <w:rFonts w:ascii="標楷體" w:eastAsia="標楷體" w:hAnsi="標楷體" w:hint="eastAsia"/>
        </w:rPr>
        <w:t>準</w:t>
      </w:r>
      <w:proofErr w:type="gramEnd"/>
      <w:r w:rsidR="00BB717E" w:rsidRPr="005B3F62">
        <w:rPr>
          <w:rFonts w:ascii="標楷體" w:eastAsia="標楷體" w:hAnsi="標楷體" w:hint="eastAsia"/>
        </w:rPr>
        <w:t>。</w:t>
      </w:r>
    </w:p>
    <w:p w14:paraId="7E7C10CF" w14:textId="77777777" w:rsidR="00D5333A" w:rsidRPr="005B3F62" w:rsidRDefault="00E72BB7" w:rsidP="00E503B6">
      <w:pPr>
        <w:snapToGrid w:val="0"/>
        <w:spacing w:line="360" w:lineRule="auto"/>
        <w:ind w:left="480" w:hangingChars="200" w:hanging="480"/>
        <w:rPr>
          <w:rFonts w:ascii="標楷體" w:eastAsia="標楷體" w:hAnsi="標楷體"/>
        </w:rPr>
      </w:pPr>
      <w:r w:rsidRPr="005B3F62">
        <w:rPr>
          <w:rFonts w:ascii="標楷體" w:eastAsia="標楷體" w:hAnsi="標楷體" w:hint="eastAsia"/>
        </w:rPr>
        <w:t>三、分類標準：</w:t>
      </w:r>
    </w:p>
    <w:p w14:paraId="789DDE64" w14:textId="77777777" w:rsidR="00F8087D" w:rsidRPr="005B3F62" w:rsidRDefault="00D5333A" w:rsidP="00D5333A">
      <w:pPr>
        <w:snapToGrid w:val="0"/>
        <w:spacing w:line="360" w:lineRule="auto"/>
        <w:ind w:left="194" w:firstLine="90"/>
        <w:rPr>
          <w:rFonts w:ascii="標楷體" w:eastAsia="標楷體" w:hAnsi="標楷體"/>
          <w:szCs w:val="24"/>
        </w:rPr>
      </w:pPr>
      <w:r w:rsidRPr="005B3F62">
        <w:rPr>
          <w:rFonts w:ascii="標楷體" w:eastAsia="標楷體" w:hAnsi="標楷體" w:hint="eastAsia"/>
          <w:szCs w:val="24"/>
        </w:rPr>
        <w:t>(</w:t>
      </w:r>
      <w:proofErr w:type="gramStart"/>
      <w:r w:rsidRPr="005B3F62">
        <w:rPr>
          <w:rFonts w:ascii="標楷體" w:eastAsia="標楷體" w:hAnsi="標楷體" w:hint="eastAsia"/>
          <w:szCs w:val="24"/>
        </w:rPr>
        <w:t>一</w:t>
      </w:r>
      <w:proofErr w:type="gramEnd"/>
      <w:r w:rsidRPr="005B3F62">
        <w:rPr>
          <w:rFonts w:ascii="標楷體" w:eastAsia="標楷體" w:hAnsi="標楷體" w:hint="eastAsia"/>
          <w:szCs w:val="24"/>
        </w:rPr>
        <w:t>)</w:t>
      </w:r>
      <w:proofErr w:type="gramStart"/>
      <w:r w:rsidR="00E503B6" w:rsidRPr="005B3F62">
        <w:rPr>
          <w:rFonts w:ascii="標楷體" w:eastAsia="標楷體" w:hAnsi="標楷體" w:hint="eastAsia"/>
          <w:szCs w:val="24"/>
        </w:rPr>
        <w:t>橫項</w:t>
      </w:r>
      <w:proofErr w:type="gramEnd"/>
      <w:r w:rsidRPr="005B3F62">
        <w:rPr>
          <w:rFonts w:ascii="標楷體" w:eastAsia="標楷體" w:hAnsi="標楷體" w:hint="eastAsia"/>
          <w:szCs w:val="24"/>
        </w:rPr>
        <w:t>皆</w:t>
      </w:r>
      <w:r w:rsidR="00E503B6" w:rsidRPr="005B3F62">
        <w:rPr>
          <w:rFonts w:ascii="標楷體" w:eastAsia="標楷體" w:hAnsi="標楷體" w:hint="eastAsia"/>
          <w:szCs w:val="24"/>
        </w:rPr>
        <w:t>依「身分別」分</w:t>
      </w:r>
      <w:r w:rsidR="00643813" w:rsidRPr="005B3F62">
        <w:rPr>
          <w:rFonts w:ascii="標楷體" w:eastAsia="標楷體" w:hAnsi="標楷體" w:hint="eastAsia"/>
          <w:szCs w:val="24"/>
        </w:rPr>
        <w:t>。</w:t>
      </w:r>
    </w:p>
    <w:p w14:paraId="5B6992A5" w14:textId="77777777" w:rsidR="001F3117" w:rsidRPr="005B3F62" w:rsidRDefault="001F3117" w:rsidP="00D5333A">
      <w:pPr>
        <w:snapToGrid w:val="0"/>
        <w:spacing w:line="360" w:lineRule="auto"/>
        <w:ind w:left="194" w:firstLine="90"/>
        <w:rPr>
          <w:rFonts w:ascii="標楷體" w:eastAsia="標楷體" w:hAnsi="標楷體"/>
          <w:szCs w:val="24"/>
        </w:rPr>
      </w:pPr>
      <w:r w:rsidRPr="005B3F62">
        <w:rPr>
          <w:rFonts w:ascii="標楷體" w:eastAsia="標楷體" w:hAnsi="標楷體" w:hint="eastAsia"/>
          <w:szCs w:val="24"/>
        </w:rPr>
        <w:t>(二)</w:t>
      </w:r>
      <w:proofErr w:type="gramStart"/>
      <w:r w:rsidRPr="005B3F62">
        <w:rPr>
          <w:rFonts w:ascii="標楷體" w:eastAsia="標楷體" w:hAnsi="標楷體" w:hint="eastAsia"/>
          <w:szCs w:val="24"/>
        </w:rPr>
        <w:t>縱項</w:t>
      </w:r>
      <w:proofErr w:type="gramEnd"/>
      <w:r w:rsidRPr="005B3F62">
        <w:rPr>
          <w:rFonts w:ascii="標楷體" w:eastAsia="標楷體" w:hAnsi="標楷體" w:hint="eastAsia"/>
          <w:szCs w:val="24"/>
        </w:rPr>
        <w:t>：</w:t>
      </w:r>
    </w:p>
    <w:p w14:paraId="7C2BA891" w14:textId="0F1B8C66" w:rsidR="00D5333A" w:rsidRPr="007C4266" w:rsidRDefault="001F3117" w:rsidP="007C4266">
      <w:pPr>
        <w:snapToGrid w:val="0"/>
        <w:spacing w:line="360" w:lineRule="auto"/>
        <w:ind w:left="993" w:hanging="284"/>
        <w:jc w:val="both"/>
        <w:rPr>
          <w:rFonts w:eastAsia="標楷體"/>
          <w:color w:val="FF0000"/>
          <w:u w:val="single"/>
        </w:rPr>
      </w:pPr>
      <w:r w:rsidRPr="007C4266">
        <w:rPr>
          <w:rFonts w:eastAsia="標楷體"/>
          <w:szCs w:val="24"/>
        </w:rPr>
        <w:t>1.</w:t>
      </w:r>
      <w:r w:rsidRPr="007C4266">
        <w:rPr>
          <w:rFonts w:eastAsia="標楷體"/>
        </w:rPr>
        <w:t>「</w:t>
      </w:r>
      <w:r w:rsidR="00D5333A" w:rsidRPr="007C4266">
        <w:rPr>
          <w:rFonts w:eastAsia="標楷體"/>
        </w:rPr>
        <w:t>參加以工代賑」</w:t>
      </w:r>
      <w:r w:rsidR="00A71D0F" w:rsidRPr="00A71D0F">
        <w:rPr>
          <w:rFonts w:eastAsia="標楷體" w:hint="eastAsia"/>
          <w:color w:val="EE0000"/>
          <w:u w:val="single"/>
        </w:rPr>
        <w:t>及</w:t>
      </w:r>
      <w:r w:rsidR="00A71D0F" w:rsidRPr="007C4266">
        <w:rPr>
          <w:rFonts w:eastAsia="標楷體"/>
          <w:color w:val="FF0000"/>
          <w:szCs w:val="24"/>
          <w:u w:val="single"/>
        </w:rPr>
        <w:t>「參加自立脫貧方案」</w:t>
      </w:r>
      <w:r w:rsidR="00D5333A" w:rsidRPr="007C4266">
        <w:rPr>
          <w:rFonts w:eastAsia="標楷體"/>
        </w:rPr>
        <w:t>依「</w:t>
      </w:r>
      <w:r w:rsidR="00A71D0F" w:rsidRPr="00A71D0F">
        <w:rPr>
          <w:rFonts w:eastAsia="標楷體" w:hint="eastAsia"/>
          <w:color w:val="EE0000"/>
          <w:u w:val="single"/>
        </w:rPr>
        <w:t>累計</w:t>
      </w:r>
      <w:r w:rsidR="00D5333A" w:rsidRPr="007C4266">
        <w:rPr>
          <w:rFonts w:eastAsia="標楷體"/>
        </w:rPr>
        <w:t>人數」、「</w:t>
      </w:r>
      <w:r w:rsidR="00A71D0F" w:rsidRPr="00A71D0F">
        <w:rPr>
          <w:rFonts w:eastAsia="標楷體" w:hint="eastAsia"/>
          <w:color w:val="EE0000"/>
          <w:u w:val="single"/>
        </w:rPr>
        <w:t>累計</w:t>
      </w:r>
      <w:proofErr w:type="gramStart"/>
      <w:r w:rsidR="00D5333A" w:rsidRPr="007C4266">
        <w:rPr>
          <w:rFonts w:eastAsia="標楷體"/>
        </w:rPr>
        <w:t>人次」</w:t>
      </w:r>
      <w:proofErr w:type="gramEnd"/>
      <w:r w:rsidR="00D5333A" w:rsidRPr="007C4266">
        <w:rPr>
          <w:rFonts w:eastAsia="標楷體"/>
        </w:rPr>
        <w:t>、「性別」及「金額」分</w:t>
      </w:r>
      <w:r w:rsidR="00D5333A" w:rsidRPr="000E3FF9">
        <w:rPr>
          <w:rFonts w:eastAsia="標楷體"/>
        </w:rPr>
        <w:t>。</w:t>
      </w:r>
    </w:p>
    <w:p w14:paraId="31EEC0B5" w14:textId="77777777" w:rsidR="00D5333A" w:rsidRPr="007C4266" w:rsidRDefault="009161A4" w:rsidP="007C4266">
      <w:pPr>
        <w:snapToGrid w:val="0"/>
        <w:spacing w:line="360" w:lineRule="auto"/>
        <w:ind w:left="993" w:hanging="284"/>
        <w:jc w:val="both"/>
        <w:rPr>
          <w:rFonts w:eastAsia="標楷體"/>
        </w:rPr>
      </w:pPr>
      <w:r w:rsidRPr="007C4266">
        <w:rPr>
          <w:rFonts w:eastAsia="標楷體"/>
        </w:rPr>
        <w:t>2</w:t>
      </w:r>
      <w:r w:rsidR="001F3117" w:rsidRPr="007C4266">
        <w:rPr>
          <w:rFonts w:eastAsia="標楷體"/>
        </w:rPr>
        <w:t>.</w:t>
      </w:r>
      <w:r w:rsidR="00E55C4B" w:rsidRPr="007C4266">
        <w:rPr>
          <w:rFonts w:eastAsia="標楷體"/>
        </w:rPr>
        <w:t>社政轉</w:t>
      </w:r>
      <w:proofErr w:type="gramStart"/>
      <w:r w:rsidR="00E55C4B" w:rsidRPr="007C4266">
        <w:rPr>
          <w:rFonts w:eastAsia="標楷體"/>
        </w:rPr>
        <w:t>介</w:t>
      </w:r>
      <w:proofErr w:type="gramEnd"/>
      <w:r w:rsidR="00E55C4B" w:rsidRPr="007C4266">
        <w:rPr>
          <w:rFonts w:eastAsia="標楷體"/>
        </w:rPr>
        <w:t>勞政「就業媒合服務」、「職業訓練」依「累計人數」、「累計</w:t>
      </w:r>
      <w:proofErr w:type="gramStart"/>
      <w:r w:rsidR="00E55C4B" w:rsidRPr="007C4266">
        <w:rPr>
          <w:rFonts w:eastAsia="標楷體"/>
        </w:rPr>
        <w:t>人次</w:t>
      </w:r>
      <w:proofErr w:type="gramEnd"/>
      <w:r w:rsidR="00E55C4B" w:rsidRPr="007C4266">
        <w:rPr>
          <w:rFonts w:eastAsia="標楷體"/>
        </w:rPr>
        <w:t>」及「性別」分；</w:t>
      </w:r>
      <w:proofErr w:type="gramStart"/>
      <w:r w:rsidR="00E55C4B" w:rsidRPr="007C4266">
        <w:rPr>
          <w:rFonts w:eastAsia="標楷體"/>
        </w:rPr>
        <w:t>勞</w:t>
      </w:r>
      <w:proofErr w:type="gramEnd"/>
      <w:r w:rsidR="00E55C4B" w:rsidRPr="007C4266">
        <w:rPr>
          <w:rFonts w:eastAsia="標楷體"/>
        </w:rPr>
        <w:t>政回報「已就業累計人數」、「參加職業訓練累計人數」依「性別」分；輔導成功率</w:t>
      </w:r>
      <w:r w:rsidR="00D5333A" w:rsidRPr="007C4266">
        <w:rPr>
          <w:rFonts w:eastAsia="標楷體"/>
        </w:rPr>
        <w:t>。</w:t>
      </w:r>
    </w:p>
    <w:p w14:paraId="2F63A750" w14:textId="77777777" w:rsidR="00D5333A" w:rsidRPr="007C4266" w:rsidRDefault="009161A4" w:rsidP="007C4266">
      <w:pPr>
        <w:snapToGrid w:val="0"/>
        <w:spacing w:line="360" w:lineRule="auto"/>
        <w:ind w:left="480" w:firstLine="229"/>
        <w:jc w:val="both"/>
        <w:rPr>
          <w:rFonts w:eastAsia="標楷體"/>
        </w:rPr>
      </w:pPr>
      <w:r w:rsidRPr="007C4266">
        <w:rPr>
          <w:rFonts w:eastAsia="標楷體"/>
        </w:rPr>
        <w:t>3</w:t>
      </w:r>
      <w:r w:rsidR="001F3117" w:rsidRPr="007C4266">
        <w:rPr>
          <w:rFonts w:eastAsia="標楷體"/>
        </w:rPr>
        <w:t>.</w:t>
      </w:r>
      <w:r w:rsidR="00D5333A" w:rsidRPr="007C4266">
        <w:rPr>
          <w:rFonts w:eastAsia="標楷體"/>
        </w:rPr>
        <w:t>免計入家庭總收入之受益人數依「參加就業增加收入及存款」、「參加自立脫貧方案增加收入及存款」分。</w:t>
      </w:r>
    </w:p>
    <w:p w14:paraId="1D166D73" w14:textId="77777777" w:rsidR="00E72BB7" w:rsidRPr="007C4266" w:rsidRDefault="00E72BB7" w:rsidP="007C4266">
      <w:pPr>
        <w:snapToGrid w:val="0"/>
        <w:spacing w:line="360" w:lineRule="auto"/>
        <w:ind w:left="480" w:hanging="480"/>
        <w:jc w:val="both"/>
        <w:rPr>
          <w:rFonts w:eastAsia="標楷體"/>
        </w:rPr>
      </w:pPr>
      <w:r w:rsidRPr="007C4266">
        <w:rPr>
          <w:rFonts w:eastAsia="標楷體"/>
        </w:rPr>
        <w:t>四、統計項目定義：</w:t>
      </w:r>
    </w:p>
    <w:p w14:paraId="00718FE6" w14:textId="0A0269D2" w:rsidR="00E72BB7" w:rsidRPr="007C4266" w:rsidRDefault="00E72BB7" w:rsidP="007C4266">
      <w:pPr>
        <w:snapToGrid w:val="0"/>
        <w:spacing w:line="360" w:lineRule="auto"/>
        <w:ind w:leftChars="100" w:left="720" w:hangingChars="200" w:hanging="480"/>
        <w:jc w:val="both"/>
        <w:rPr>
          <w:rFonts w:eastAsia="標楷體"/>
        </w:rPr>
      </w:pPr>
      <w:r w:rsidRPr="007C4266">
        <w:rPr>
          <w:rFonts w:eastAsia="標楷體"/>
        </w:rPr>
        <w:t>(</w:t>
      </w:r>
      <w:proofErr w:type="gramStart"/>
      <w:r w:rsidRPr="007C4266">
        <w:rPr>
          <w:rFonts w:eastAsia="標楷體"/>
        </w:rPr>
        <w:t>一</w:t>
      </w:r>
      <w:proofErr w:type="gramEnd"/>
      <w:r w:rsidRPr="007C4266">
        <w:rPr>
          <w:rFonts w:eastAsia="標楷體"/>
        </w:rPr>
        <w:t>)</w:t>
      </w:r>
      <w:r w:rsidRPr="007C4266">
        <w:rPr>
          <w:rFonts w:eastAsia="標楷體"/>
        </w:rPr>
        <w:t>低收入戶：係指經申請戶籍所在地</w:t>
      </w:r>
      <w:r w:rsidR="00AF1B9E">
        <w:rPr>
          <w:rFonts w:eastAsia="標楷體"/>
        </w:rPr>
        <w:t>新竹市</w:t>
      </w:r>
      <w:r w:rsidRPr="007C4266">
        <w:rPr>
          <w:rFonts w:eastAsia="標楷體"/>
        </w:rPr>
        <w:t>主管機關審核認定，符合家庭總收入，平均分配全家人口，每人每月不超過最低生活費，且家庭財產未超過中央、直轄市主管機關公告之當年度一定金額者。</w:t>
      </w:r>
    </w:p>
    <w:p w14:paraId="1FAA2A19" w14:textId="77777777" w:rsidR="00E72BB7" w:rsidRPr="007C4266" w:rsidRDefault="00E72BB7" w:rsidP="007C4266">
      <w:pPr>
        <w:snapToGrid w:val="0"/>
        <w:spacing w:line="360" w:lineRule="auto"/>
        <w:ind w:leftChars="100" w:left="720" w:hangingChars="200" w:hanging="480"/>
        <w:jc w:val="both"/>
        <w:rPr>
          <w:rFonts w:eastAsia="標楷體"/>
        </w:rPr>
      </w:pPr>
      <w:r w:rsidRPr="007C4266">
        <w:rPr>
          <w:rFonts w:eastAsia="標楷體"/>
        </w:rPr>
        <w:t>(</w:t>
      </w:r>
      <w:r w:rsidRPr="007C4266">
        <w:rPr>
          <w:rFonts w:eastAsia="標楷體"/>
        </w:rPr>
        <w:t>二</w:t>
      </w:r>
      <w:r w:rsidRPr="007C4266">
        <w:rPr>
          <w:rFonts w:eastAsia="標楷體"/>
        </w:rPr>
        <w:t>)</w:t>
      </w:r>
      <w:r w:rsidRPr="007C4266">
        <w:rPr>
          <w:rFonts w:eastAsia="標楷體"/>
        </w:rPr>
        <w:t>原住民：依</w:t>
      </w:r>
      <w:r w:rsidRPr="007C4266">
        <w:rPr>
          <w:rFonts w:eastAsia="標楷體"/>
          <w:bCs/>
        </w:rPr>
        <w:t>原住民身分法，</w:t>
      </w:r>
      <w:r w:rsidRPr="007C4266">
        <w:rPr>
          <w:rFonts w:eastAsia="標楷體"/>
        </w:rPr>
        <w:t>具原住民身分者即予以統計，而不論其是否隸屬於原住民戶。</w:t>
      </w:r>
    </w:p>
    <w:p w14:paraId="5E1DB5C2" w14:textId="1252FE3C" w:rsidR="00E72BB7" w:rsidRPr="00DC7F49" w:rsidRDefault="00E72BB7" w:rsidP="007C4266">
      <w:pPr>
        <w:autoSpaceDE w:val="0"/>
        <w:autoSpaceDN w:val="0"/>
        <w:adjustRightInd w:val="0"/>
        <w:snapToGrid w:val="0"/>
        <w:spacing w:line="360" w:lineRule="auto"/>
        <w:ind w:leftChars="100" w:left="720" w:hangingChars="200" w:hanging="480"/>
        <w:jc w:val="both"/>
        <w:rPr>
          <w:rFonts w:eastAsia="標楷體"/>
          <w:color w:val="FF0000"/>
          <w:kern w:val="0"/>
          <w:szCs w:val="24"/>
        </w:rPr>
      </w:pPr>
      <w:r w:rsidRPr="007C4266">
        <w:rPr>
          <w:rFonts w:eastAsia="標楷體"/>
          <w:kern w:val="0"/>
          <w:szCs w:val="24"/>
        </w:rPr>
        <w:t>(</w:t>
      </w:r>
      <w:r w:rsidRPr="007C4266">
        <w:rPr>
          <w:rFonts w:eastAsia="標楷體"/>
          <w:kern w:val="0"/>
          <w:szCs w:val="24"/>
        </w:rPr>
        <w:t>三</w:t>
      </w:r>
      <w:r w:rsidRPr="007C4266">
        <w:rPr>
          <w:rFonts w:eastAsia="標楷體"/>
          <w:kern w:val="0"/>
          <w:szCs w:val="24"/>
        </w:rPr>
        <w:t>)</w:t>
      </w:r>
      <w:r w:rsidRPr="007C4266">
        <w:rPr>
          <w:rFonts w:eastAsia="標楷體"/>
          <w:kern w:val="0"/>
          <w:szCs w:val="24"/>
        </w:rPr>
        <w:t>參加自立脫貧方案：指民眾當年度參與政府社政單位辦理之各項自立脫貧方案、計畫或措施</w:t>
      </w:r>
      <w:r w:rsidR="00DC7F49" w:rsidRPr="00BE38A2">
        <w:rPr>
          <w:rFonts w:eastAsia="標楷體" w:hint="eastAsia"/>
          <w:kern w:val="0"/>
          <w:szCs w:val="24"/>
          <w:u w:val="single"/>
        </w:rPr>
        <w:t>；</w:t>
      </w:r>
      <w:r w:rsidR="00DC7F49" w:rsidRPr="00BE38A2">
        <w:rPr>
          <w:rFonts w:eastAsia="標楷體"/>
          <w:color w:val="FF0000"/>
          <w:u w:val="single"/>
        </w:rPr>
        <w:t>「金額」</w:t>
      </w:r>
      <w:r w:rsidR="00DC7F49" w:rsidRPr="00BE38A2">
        <w:rPr>
          <w:rFonts w:eastAsia="標楷體" w:hint="eastAsia"/>
          <w:color w:val="FF0000"/>
          <w:u w:val="single"/>
        </w:rPr>
        <w:t>係指地方政府透過脫貧方案，撥付給民眾相關補助的金額數，例如撥付相對儲蓄配合款、交通補助費、托育補助費等。</w:t>
      </w:r>
    </w:p>
    <w:p w14:paraId="34D2AD0E" w14:textId="77777777" w:rsidR="00235063" w:rsidRPr="005B3F62" w:rsidRDefault="00235063" w:rsidP="007C4266">
      <w:pPr>
        <w:snapToGrid w:val="0"/>
        <w:spacing w:line="360" w:lineRule="auto"/>
        <w:ind w:leftChars="100" w:left="720" w:hangingChars="200" w:hanging="480"/>
        <w:jc w:val="both"/>
        <w:rPr>
          <w:rFonts w:ascii="標楷體" w:eastAsia="標楷體" w:hAnsi="標楷體"/>
          <w:szCs w:val="24"/>
        </w:rPr>
      </w:pPr>
      <w:r w:rsidRPr="007C4266">
        <w:rPr>
          <w:rFonts w:eastAsia="標楷體"/>
        </w:rPr>
        <w:t>(</w:t>
      </w:r>
      <w:r w:rsidRPr="007C4266">
        <w:rPr>
          <w:rFonts w:eastAsia="標楷體"/>
        </w:rPr>
        <w:t>四</w:t>
      </w:r>
      <w:r w:rsidRPr="007C4266">
        <w:rPr>
          <w:rFonts w:eastAsia="標楷體"/>
        </w:rPr>
        <w:t>)</w:t>
      </w:r>
      <w:r w:rsidRPr="007C4266">
        <w:rPr>
          <w:rFonts w:eastAsia="標楷體"/>
          <w:szCs w:val="24"/>
        </w:rPr>
        <w:t>以工代賑：指政</w:t>
      </w:r>
      <w:r w:rsidRPr="005B3F62">
        <w:rPr>
          <w:rFonts w:ascii="標楷體" w:eastAsia="標楷體" w:hAnsi="標楷體" w:hint="eastAsia"/>
          <w:szCs w:val="24"/>
        </w:rPr>
        <w:t>府對於有工作能力卻欠缺工作技能之低收入者，提供臨時性之工作機會</w:t>
      </w:r>
      <w:r w:rsidRPr="005B3F62">
        <w:rPr>
          <w:rFonts w:ascii="標楷體" w:eastAsia="標楷體" w:hAnsi="標楷體" w:hint="eastAsia"/>
          <w:snapToGrid w:val="0"/>
          <w:kern w:val="0"/>
          <w:szCs w:val="24"/>
        </w:rPr>
        <w:t>。</w:t>
      </w:r>
    </w:p>
    <w:p w14:paraId="1145BE84" w14:textId="77777777" w:rsidR="00E72BB7" w:rsidRPr="005B3F62" w:rsidRDefault="00E72BB7" w:rsidP="007C4266">
      <w:pPr>
        <w:autoSpaceDE w:val="0"/>
        <w:autoSpaceDN w:val="0"/>
        <w:adjustRightInd w:val="0"/>
        <w:snapToGrid w:val="0"/>
        <w:spacing w:line="360" w:lineRule="auto"/>
        <w:ind w:leftChars="100" w:left="720" w:hangingChars="200" w:hanging="480"/>
        <w:jc w:val="both"/>
        <w:rPr>
          <w:rFonts w:ascii="標楷體" w:eastAsia="標楷體" w:hAnsi="標楷體"/>
          <w:snapToGrid w:val="0"/>
          <w:kern w:val="0"/>
          <w:szCs w:val="24"/>
        </w:rPr>
      </w:pPr>
      <w:r w:rsidRPr="005B3F62">
        <w:rPr>
          <w:rFonts w:ascii="標楷體" w:eastAsia="標楷體" w:hAnsi="標楷體" w:hint="eastAsia"/>
        </w:rPr>
        <w:t>(</w:t>
      </w:r>
      <w:r w:rsidR="00235063" w:rsidRPr="005B3F62">
        <w:rPr>
          <w:rFonts w:ascii="標楷體" w:eastAsia="標楷體" w:hAnsi="標楷體" w:hint="eastAsia"/>
        </w:rPr>
        <w:t>五</w:t>
      </w:r>
      <w:r w:rsidRPr="005B3F62">
        <w:rPr>
          <w:rFonts w:ascii="標楷體" w:eastAsia="標楷體" w:hAnsi="標楷體" w:hint="eastAsia"/>
        </w:rPr>
        <w:t>)社政轉</w:t>
      </w:r>
      <w:proofErr w:type="gramStart"/>
      <w:r w:rsidRPr="005B3F62">
        <w:rPr>
          <w:rFonts w:ascii="標楷體" w:eastAsia="標楷體" w:hAnsi="標楷體" w:hint="eastAsia"/>
        </w:rPr>
        <w:t>介</w:t>
      </w:r>
      <w:proofErr w:type="gramEnd"/>
      <w:r w:rsidRPr="005B3F62">
        <w:rPr>
          <w:rFonts w:ascii="標楷體" w:eastAsia="標楷體" w:hAnsi="標楷體" w:hint="eastAsia"/>
        </w:rPr>
        <w:t>勞政就業媒合服務</w:t>
      </w:r>
      <w:r w:rsidRPr="005B3F62">
        <w:rPr>
          <w:rFonts w:ascii="標楷體" w:eastAsia="標楷體" w:hAnsi="標楷體" w:hint="eastAsia"/>
          <w:snapToGrid w:val="0"/>
          <w:kern w:val="0"/>
          <w:szCs w:val="24"/>
        </w:rPr>
        <w:t>：指政府社政單位對於有工作能力未就業者，</w:t>
      </w:r>
      <w:r w:rsidRPr="005B3F62">
        <w:rPr>
          <w:rFonts w:ascii="標楷體" w:eastAsia="標楷體" w:cs="標楷體" w:hint="eastAsia"/>
          <w:kern w:val="0"/>
          <w:szCs w:val="24"/>
        </w:rPr>
        <w:t>透過社</w:t>
      </w:r>
      <w:proofErr w:type="gramStart"/>
      <w:r w:rsidRPr="005B3F62">
        <w:rPr>
          <w:rFonts w:ascii="標楷體" w:eastAsia="標楷體" w:cs="標楷體" w:hint="eastAsia"/>
          <w:kern w:val="0"/>
          <w:szCs w:val="24"/>
        </w:rPr>
        <w:t>勞</w:t>
      </w:r>
      <w:proofErr w:type="gramEnd"/>
      <w:r w:rsidRPr="005B3F62">
        <w:rPr>
          <w:rFonts w:ascii="標楷體" w:eastAsia="標楷體" w:cs="標楷體" w:hint="eastAsia"/>
          <w:kern w:val="0"/>
          <w:szCs w:val="24"/>
        </w:rPr>
        <w:t>政聯合就業服務模式，</w:t>
      </w:r>
      <w:r w:rsidRPr="005B3F62">
        <w:rPr>
          <w:rFonts w:ascii="標楷體" w:eastAsia="標楷體" w:hAnsi="標楷體" w:hint="eastAsia"/>
          <w:snapToGrid w:val="0"/>
          <w:kern w:val="0"/>
          <w:szCs w:val="24"/>
        </w:rPr>
        <w:t>轉介勞政單位提供就業媒合服務。</w:t>
      </w:r>
    </w:p>
    <w:p w14:paraId="3BAA8BEB" w14:textId="77777777" w:rsidR="00E72BB7" w:rsidRPr="005B3F62" w:rsidRDefault="00E72BB7" w:rsidP="007C4266">
      <w:pPr>
        <w:autoSpaceDE w:val="0"/>
        <w:autoSpaceDN w:val="0"/>
        <w:adjustRightInd w:val="0"/>
        <w:snapToGrid w:val="0"/>
        <w:spacing w:line="360" w:lineRule="auto"/>
        <w:ind w:leftChars="100" w:left="720" w:hangingChars="200" w:hanging="480"/>
        <w:jc w:val="both"/>
        <w:rPr>
          <w:rFonts w:ascii="標楷體" w:eastAsia="標楷體" w:hAnsi="標楷體"/>
        </w:rPr>
      </w:pPr>
      <w:r w:rsidRPr="005B3F62">
        <w:rPr>
          <w:rFonts w:ascii="標楷體" w:eastAsia="標楷體" w:hAnsi="標楷體" w:hint="eastAsia"/>
        </w:rPr>
        <w:t>(</w:t>
      </w:r>
      <w:r w:rsidR="00235063" w:rsidRPr="005B3F62">
        <w:rPr>
          <w:rFonts w:ascii="標楷體" w:eastAsia="標楷體" w:hAnsi="標楷體" w:hint="eastAsia"/>
        </w:rPr>
        <w:t>六</w:t>
      </w:r>
      <w:r w:rsidRPr="005B3F62">
        <w:rPr>
          <w:rFonts w:ascii="標楷體" w:eastAsia="標楷體" w:hAnsi="標楷體" w:hint="eastAsia"/>
        </w:rPr>
        <w:t>)社政轉</w:t>
      </w:r>
      <w:proofErr w:type="gramStart"/>
      <w:r w:rsidRPr="005B3F62">
        <w:rPr>
          <w:rFonts w:ascii="標楷體" w:eastAsia="標楷體" w:hAnsi="標楷體" w:hint="eastAsia"/>
        </w:rPr>
        <w:t>介</w:t>
      </w:r>
      <w:proofErr w:type="gramEnd"/>
      <w:r w:rsidRPr="005B3F62">
        <w:rPr>
          <w:rFonts w:ascii="標楷體" w:eastAsia="標楷體" w:hAnsi="標楷體" w:hint="eastAsia"/>
        </w:rPr>
        <w:t>勞政</w:t>
      </w:r>
      <w:r w:rsidRPr="005B3F62">
        <w:rPr>
          <w:rFonts w:ascii="標楷體" w:eastAsia="標楷體" w:hAnsi="標楷體" w:hint="eastAsia"/>
          <w:snapToGrid w:val="0"/>
          <w:kern w:val="0"/>
          <w:szCs w:val="24"/>
        </w:rPr>
        <w:t>職業訓練：指政府社政單位對於有工作能力未就業者，</w:t>
      </w:r>
      <w:r w:rsidRPr="005B3F62">
        <w:rPr>
          <w:rFonts w:ascii="標楷體" w:eastAsia="標楷體" w:cs="標楷體" w:hint="eastAsia"/>
          <w:kern w:val="0"/>
          <w:szCs w:val="24"/>
        </w:rPr>
        <w:t>透過社</w:t>
      </w:r>
      <w:proofErr w:type="gramStart"/>
      <w:r w:rsidRPr="005B3F62">
        <w:rPr>
          <w:rFonts w:ascii="標楷體" w:eastAsia="標楷體" w:cs="標楷體" w:hint="eastAsia"/>
          <w:kern w:val="0"/>
          <w:szCs w:val="24"/>
        </w:rPr>
        <w:t>勞</w:t>
      </w:r>
      <w:proofErr w:type="gramEnd"/>
      <w:r w:rsidRPr="005B3F62">
        <w:rPr>
          <w:rFonts w:ascii="標楷體" w:eastAsia="標楷體" w:cs="標楷體" w:hint="eastAsia"/>
          <w:kern w:val="0"/>
          <w:szCs w:val="24"/>
        </w:rPr>
        <w:t>政聯合就業服務模式，</w:t>
      </w:r>
      <w:r w:rsidRPr="005B3F62">
        <w:rPr>
          <w:rFonts w:ascii="標楷體" w:eastAsia="標楷體" w:hAnsi="標楷體" w:hint="eastAsia"/>
          <w:snapToGrid w:val="0"/>
          <w:kern w:val="0"/>
          <w:szCs w:val="24"/>
        </w:rPr>
        <w:t>轉介勞政單位提供職業訓練服務。</w:t>
      </w:r>
    </w:p>
    <w:p w14:paraId="18C69888" w14:textId="45805018" w:rsidR="00F41D48" w:rsidRPr="005B3F62" w:rsidRDefault="00235063" w:rsidP="007C4266">
      <w:pPr>
        <w:snapToGrid w:val="0"/>
        <w:spacing w:line="360" w:lineRule="auto"/>
        <w:ind w:leftChars="33" w:left="79"/>
        <w:jc w:val="both"/>
        <w:rPr>
          <w:rFonts w:ascii="標楷體" w:eastAsia="標楷體" w:hAnsi="標楷體"/>
          <w:szCs w:val="24"/>
        </w:rPr>
      </w:pPr>
      <w:r w:rsidRPr="005B3F62">
        <w:rPr>
          <w:rFonts w:ascii="標楷體" w:eastAsia="標楷體" w:hAnsi="標楷體" w:hint="eastAsia"/>
        </w:rPr>
        <w:t xml:space="preserve"> </w:t>
      </w:r>
      <w:r w:rsidR="00E72BB7" w:rsidRPr="005B3F62">
        <w:rPr>
          <w:rFonts w:ascii="標楷體" w:eastAsia="標楷體" w:hAnsi="標楷體" w:hint="eastAsia"/>
        </w:rPr>
        <w:t>(</w:t>
      </w:r>
      <w:r w:rsidR="00471EBA" w:rsidRPr="005B3F62">
        <w:rPr>
          <w:rFonts w:ascii="標楷體" w:eastAsia="標楷體" w:hAnsi="標楷體" w:hint="eastAsia"/>
        </w:rPr>
        <w:t>七</w:t>
      </w:r>
      <w:r w:rsidR="00E72BB7" w:rsidRPr="005B3F62">
        <w:rPr>
          <w:rFonts w:ascii="標楷體" w:eastAsia="標楷體" w:hAnsi="標楷體" w:hint="eastAsia"/>
        </w:rPr>
        <w:t>)輔導成功率(%)：已就業</w:t>
      </w:r>
      <w:r w:rsidR="00291D74" w:rsidRPr="005B3F62">
        <w:rPr>
          <w:rFonts w:ascii="標楷體" w:eastAsia="標楷體" w:hAnsi="標楷體" w:hint="eastAsia"/>
        </w:rPr>
        <w:t>累計</w:t>
      </w:r>
      <w:r w:rsidR="00E72BB7" w:rsidRPr="005B3F62">
        <w:rPr>
          <w:rFonts w:ascii="標楷體" w:eastAsia="標楷體" w:hAnsi="標楷體" w:hint="eastAsia"/>
        </w:rPr>
        <w:t>人數</w:t>
      </w:r>
      <w:r w:rsidR="00E72BB7" w:rsidRPr="000B794D">
        <w:rPr>
          <w:rFonts w:ascii="標楷體" w:eastAsia="標楷體" w:hAnsi="標楷體" w:hint="eastAsia"/>
          <w:color w:val="FF0000"/>
          <w:u w:val="single"/>
        </w:rPr>
        <w:t>(</w:t>
      </w:r>
      <w:r w:rsidR="000B794D" w:rsidRPr="000B794D">
        <w:rPr>
          <w:rFonts w:ascii="標楷體" w:eastAsia="標楷體" w:hAnsi="標楷體" w:hint="eastAsia"/>
          <w:color w:val="FF0000"/>
          <w:u w:val="single"/>
        </w:rPr>
        <w:t>C</w:t>
      </w:r>
      <w:r w:rsidR="00E72BB7" w:rsidRPr="000B794D">
        <w:rPr>
          <w:rFonts w:ascii="標楷體" w:eastAsia="標楷體" w:hAnsi="標楷體" w:hint="eastAsia"/>
          <w:color w:val="FF0000"/>
          <w:u w:val="single"/>
        </w:rPr>
        <w:t>)</w:t>
      </w:r>
      <w:r w:rsidR="00E72BB7" w:rsidRPr="005B3F62">
        <w:rPr>
          <w:rFonts w:ascii="標楷體" w:eastAsia="標楷體" w:hAnsi="標楷體" w:hint="eastAsia"/>
        </w:rPr>
        <w:t>、參加職業訓練</w:t>
      </w:r>
      <w:r w:rsidR="00291D74" w:rsidRPr="005B3F62">
        <w:rPr>
          <w:rFonts w:ascii="標楷體" w:eastAsia="標楷體" w:hAnsi="標楷體" w:hint="eastAsia"/>
        </w:rPr>
        <w:t>累計</w:t>
      </w:r>
      <w:r w:rsidR="00E72BB7" w:rsidRPr="005B3F62">
        <w:rPr>
          <w:rFonts w:ascii="標楷體" w:eastAsia="標楷體" w:hAnsi="標楷體" w:hint="eastAsia"/>
        </w:rPr>
        <w:t>人數</w:t>
      </w:r>
      <w:r w:rsidR="00E72BB7" w:rsidRPr="000B794D">
        <w:rPr>
          <w:rFonts w:ascii="標楷體" w:eastAsia="標楷體" w:hAnsi="標楷體" w:hint="eastAsia"/>
          <w:color w:val="FF0000"/>
          <w:u w:val="single"/>
        </w:rPr>
        <w:t>(</w:t>
      </w:r>
      <w:r w:rsidR="000B794D" w:rsidRPr="000B794D">
        <w:rPr>
          <w:rFonts w:ascii="標楷體" w:eastAsia="標楷體" w:hAnsi="標楷體" w:hint="eastAsia"/>
          <w:color w:val="FF0000"/>
          <w:u w:val="single"/>
        </w:rPr>
        <w:t>D</w:t>
      </w:r>
      <w:r w:rsidR="00E72BB7" w:rsidRPr="000B794D">
        <w:rPr>
          <w:rFonts w:ascii="標楷體" w:eastAsia="標楷體" w:hAnsi="標楷體" w:hint="eastAsia"/>
          <w:color w:val="FF0000"/>
          <w:u w:val="single"/>
        </w:rPr>
        <w:t>)</w:t>
      </w:r>
      <w:r w:rsidR="00E72BB7" w:rsidRPr="005B3F62">
        <w:rPr>
          <w:rFonts w:ascii="標楷體" w:eastAsia="標楷體" w:hAnsi="標楷體" w:hint="eastAsia"/>
        </w:rPr>
        <w:t>之總和÷</w:t>
      </w:r>
      <w:r w:rsidR="00471EBA" w:rsidRPr="005B3F62">
        <w:rPr>
          <w:rFonts w:ascii="標楷體" w:eastAsia="標楷體" w:hAnsi="標楷體" w:hint="eastAsia"/>
          <w:szCs w:val="24"/>
        </w:rPr>
        <w:t>社政轉</w:t>
      </w:r>
      <w:proofErr w:type="gramStart"/>
      <w:r w:rsidR="00471EBA" w:rsidRPr="005B3F62">
        <w:rPr>
          <w:rFonts w:ascii="標楷體" w:eastAsia="標楷體" w:hAnsi="標楷體" w:hint="eastAsia"/>
          <w:szCs w:val="24"/>
        </w:rPr>
        <w:t>介</w:t>
      </w:r>
      <w:proofErr w:type="gramEnd"/>
      <w:r w:rsidR="00471EBA" w:rsidRPr="005B3F62">
        <w:rPr>
          <w:rFonts w:ascii="標楷體" w:eastAsia="標楷體" w:hAnsi="標楷體" w:hint="eastAsia"/>
          <w:szCs w:val="24"/>
        </w:rPr>
        <w:t>就業媒合服務</w:t>
      </w:r>
      <w:r w:rsidR="00291D74" w:rsidRPr="005B3F62">
        <w:rPr>
          <w:rFonts w:ascii="標楷體" w:eastAsia="標楷體" w:hAnsi="標楷體" w:hint="eastAsia"/>
          <w:szCs w:val="24"/>
        </w:rPr>
        <w:t>累計</w:t>
      </w:r>
      <w:r w:rsidR="00471EBA" w:rsidRPr="005B3F62">
        <w:rPr>
          <w:rFonts w:ascii="標楷體" w:eastAsia="標楷體" w:hAnsi="標楷體" w:hint="eastAsia"/>
          <w:szCs w:val="24"/>
        </w:rPr>
        <w:t>人數</w:t>
      </w:r>
      <w:r w:rsidR="00471EBA" w:rsidRPr="000B794D">
        <w:rPr>
          <w:rFonts w:ascii="標楷體" w:eastAsia="標楷體" w:hAnsi="標楷體" w:hint="eastAsia"/>
          <w:color w:val="FF0000"/>
          <w:szCs w:val="24"/>
          <w:u w:val="single"/>
        </w:rPr>
        <w:t>(</w:t>
      </w:r>
      <w:r w:rsidR="000B794D" w:rsidRPr="000B794D">
        <w:rPr>
          <w:rFonts w:ascii="標楷體" w:eastAsia="標楷體" w:hAnsi="標楷體" w:hint="eastAsia"/>
          <w:color w:val="FF0000"/>
          <w:szCs w:val="24"/>
          <w:u w:val="single"/>
        </w:rPr>
        <w:t>A</w:t>
      </w:r>
      <w:r w:rsidR="00471EBA" w:rsidRPr="000B794D">
        <w:rPr>
          <w:rFonts w:ascii="標楷體" w:eastAsia="標楷體" w:hAnsi="標楷體" w:hint="eastAsia"/>
          <w:color w:val="FF0000"/>
          <w:szCs w:val="24"/>
          <w:u w:val="single"/>
        </w:rPr>
        <w:t>)</w:t>
      </w:r>
      <w:r w:rsidR="00471EBA" w:rsidRPr="005B3F62">
        <w:rPr>
          <w:rFonts w:ascii="標楷體" w:eastAsia="標楷體" w:hAnsi="標楷體" w:hint="eastAsia"/>
          <w:szCs w:val="24"/>
        </w:rPr>
        <w:t>、社政</w:t>
      </w:r>
      <w:r w:rsidR="00291D74" w:rsidRPr="005B3F62">
        <w:rPr>
          <w:rFonts w:ascii="標楷體" w:eastAsia="標楷體" w:hAnsi="標楷體" w:hint="eastAsia"/>
          <w:szCs w:val="24"/>
        </w:rPr>
        <w:t>轉介</w:t>
      </w:r>
      <w:r w:rsidR="00471EBA" w:rsidRPr="005B3F62">
        <w:rPr>
          <w:rFonts w:ascii="標楷體" w:eastAsia="標楷體" w:hAnsi="標楷體" w:hint="eastAsia"/>
          <w:szCs w:val="24"/>
        </w:rPr>
        <w:t>職業訓練</w:t>
      </w:r>
      <w:r w:rsidR="00291D74" w:rsidRPr="005B3F62">
        <w:rPr>
          <w:rFonts w:ascii="標楷體" w:eastAsia="標楷體" w:hAnsi="標楷體" w:hint="eastAsia"/>
          <w:szCs w:val="24"/>
        </w:rPr>
        <w:t>累</w:t>
      </w:r>
    </w:p>
    <w:p w14:paraId="15D64AF0" w14:textId="5FC20381" w:rsidR="00E72BB7" w:rsidRPr="005B3F62" w:rsidRDefault="00291D74" w:rsidP="007C4266">
      <w:pPr>
        <w:snapToGrid w:val="0"/>
        <w:spacing w:line="360" w:lineRule="auto"/>
        <w:ind w:leftChars="177" w:left="425" w:firstLineChars="118" w:firstLine="283"/>
        <w:jc w:val="both"/>
        <w:rPr>
          <w:rFonts w:ascii="標楷體" w:eastAsia="標楷體" w:hAnsi="標楷體"/>
          <w:szCs w:val="24"/>
        </w:rPr>
      </w:pPr>
      <w:bookmarkStart w:id="16" w:name="OLE_LINK21"/>
      <w:bookmarkEnd w:id="1"/>
      <w:bookmarkEnd w:id="2"/>
      <w:r w:rsidRPr="005B3F62">
        <w:rPr>
          <w:rFonts w:ascii="標楷體" w:eastAsia="標楷體" w:hAnsi="標楷體" w:hint="eastAsia"/>
          <w:szCs w:val="24"/>
        </w:rPr>
        <w:lastRenderedPageBreak/>
        <w:t>計</w:t>
      </w:r>
      <w:r w:rsidR="00471EBA" w:rsidRPr="005B3F62">
        <w:rPr>
          <w:rFonts w:ascii="標楷體" w:eastAsia="標楷體" w:hAnsi="標楷體" w:hint="eastAsia"/>
          <w:szCs w:val="24"/>
        </w:rPr>
        <w:t>人數</w:t>
      </w:r>
      <w:r w:rsidR="00471EBA" w:rsidRPr="000B794D">
        <w:rPr>
          <w:rFonts w:ascii="標楷體" w:eastAsia="標楷體" w:hAnsi="標楷體" w:hint="eastAsia"/>
          <w:color w:val="FF0000"/>
          <w:szCs w:val="24"/>
          <w:u w:val="single"/>
        </w:rPr>
        <w:t>(</w:t>
      </w:r>
      <w:r w:rsidR="000B794D" w:rsidRPr="000B794D">
        <w:rPr>
          <w:rFonts w:ascii="標楷體" w:eastAsia="標楷體" w:hAnsi="標楷體" w:hint="eastAsia"/>
          <w:color w:val="FF0000"/>
          <w:szCs w:val="24"/>
          <w:u w:val="single"/>
        </w:rPr>
        <w:t>B</w:t>
      </w:r>
      <w:r w:rsidR="00471EBA" w:rsidRPr="000B794D">
        <w:rPr>
          <w:rFonts w:ascii="標楷體" w:eastAsia="標楷體" w:hAnsi="標楷體" w:hint="eastAsia"/>
          <w:color w:val="FF0000"/>
          <w:szCs w:val="24"/>
          <w:u w:val="single"/>
        </w:rPr>
        <w:t>)</w:t>
      </w:r>
      <w:r w:rsidR="00471EBA" w:rsidRPr="005B3F62">
        <w:rPr>
          <w:rFonts w:ascii="標楷體" w:eastAsia="標楷體" w:hAnsi="標楷體" w:hint="eastAsia"/>
          <w:szCs w:val="24"/>
        </w:rPr>
        <w:t>之總和</w:t>
      </w:r>
      <w:r w:rsidR="00E72BB7" w:rsidRPr="005B3F62">
        <w:rPr>
          <w:rFonts w:ascii="標楷體" w:eastAsia="標楷體" w:hAnsi="標楷體" w:hint="eastAsia"/>
        </w:rPr>
        <w:t>*100。</w:t>
      </w:r>
    </w:p>
    <w:p w14:paraId="59058F22" w14:textId="77777777" w:rsidR="00861936" w:rsidRPr="005B3F62" w:rsidRDefault="00E72BB7" w:rsidP="007C4266">
      <w:pPr>
        <w:snapToGrid w:val="0"/>
        <w:spacing w:line="360" w:lineRule="auto"/>
        <w:ind w:leftChars="100" w:left="768" w:hangingChars="220" w:hanging="528"/>
        <w:jc w:val="both"/>
        <w:rPr>
          <w:rFonts w:ascii="標楷體" w:eastAsia="標楷體" w:hAnsi="標楷體"/>
        </w:rPr>
      </w:pPr>
      <w:bookmarkStart w:id="17" w:name="OLE_LINK4"/>
      <w:bookmarkStart w:id="18" w:name="OLE_LINK6"/>
      <w:bookmarkEnd w:id="3"/>
      <w:bookmarkEnd w:id="4"/>
      <w:r w:rsidRPr="005B3F62">
        <w:rPr>
          <w:rFonts w:ascii="標楷體" w:eastAsia="標楷體" w:hAnsi="標楷體" w:hint="eastAsia"/>
        </w:rPr>
        <w:t>(</w:t>
      </w:r>
      <w:r w:rsidR="00471EBA" w:rsidRPr="005B3F62">
        <w:rPr>
          <w:rFonts w:ascii="標楷體" w:eastAsia="標楷體" w:hAnsi="標楷體" w:hint="eastAsia"/>
        </w:rPr>
        <w:t>八</w:t>
      </w:r>
      <w:r w:rsidRPr="005B3F62">
        <w:rPr>
          <w:rFonts w:ascii="標楷體" w:eastAsia="標楷體" w:hAnsi="標楷體" w:hint="eastAsia"/>
        </w:rPr>
        <w:t>)免計入家庭總收入之受益人數：</w:t>
      </w:r>
    </w:p>
    <w:p w14:paraId="45510329" w14:textId="505D01A4" w:rsidR="00E72BB7" w:rsidRPr="005B3F62" w:rsidRDefault="00E72BB7" w:rsidP="007C4266">
      <w:pPr>
        <w:snapToGrid w:val="0"/>
        <w:spacing w:line="360" w:lineRule="auto"/>
        <w:ind w:leftChars="295" w:left="965" w:hangingChars="107" w:hanging="257"/>
        <w:jc w:val="both"/>
        <w:rPr>
          <w:rFonts w:ascii="標楷體" w:eastAsia="標楷體" w:hAnsi="標楷體"/>
        </w:rPr>
      </w:pPr>
      <w:r w:rsidRPr="005B3F62">
        <w:rPr>
          <w:rFonts w:ascii="標楷體" w:eastAsia="標楷體" w:hAnsi="標楷體" w:hint="eastAsia"/>
        </w:rPr>
        <w:t>1.參加就業增加收入及存款：指</w:t>
      </w:r>
      <w:r w:rsidR="00AF1B9E">
        <w:rPr>
          <w:rFonts w:ascii="標楷體" w:eastAsia="標楷體" w:hAnsi="標楷體" w:hint="eastAsia"/>
        </w:rPr>
        <w:t>新竹市</w:t>
      </w:r>
      <w:r w:rsidRPr="005B3F62">
        <w:rPr>
          <w:rFonts w:ascii="標楷體" w:eastAsia="標楷體" w:hAnsi="標楷體" w:hint="eastAsia"/>
        </w:rPr>
        <w:t>政府及區公所依據社會救助法第15條第3項規定，辦理免計入家庭</w:t>
      </w:r>
      <w:r w:rsidR="00ED3D9B" w:rsidRPr="005B3F62">
        <w:rPr>
          <w:rFonts w:ascii="標楷體" w:eastAsia="標楷體" w:hAnsi="標楷體" w:hint="eastAsia"/>
        </w:rPr>
        <w:t>總</w:t>
      </w:r>
      <w:r w:rsidRPr="005B3F62">
        <w:rPr>
          <w:rFonts w:ascii="標楷體" w:eastAsia="標楷體" w:hAnsi="標楷體" w:hint="eastAsia"/>
        </w:rPr>
        <w:t>收入</w:t>
      </w:r>
      <w:bookmarkStart w:id="19" w:name="OLE_LINK2"/>
      <w:bookmarkEnd w:id="5"/>
      <w:r w:rsidRPr="005B3F62">
        <w:rPr>
          <w:rFonts w:ascii="標楷體" w:eastAsia="標楷體" w:hAnsi="標楷體" w:hint="eastAsia"/>
        </w:rPr>
        <w:t>之受益低收入戶人數</w:t>
      </w:r>
      <w:r w:rsidRPr="005B3F62">
        <w:rPr>
          <w:rFonts w:ascii="標楷體" w:eastAsia="標楷體" w:hAnsi="標楷體" w:hint="eastAsia"/>
          <w:szCs w:val="24"/>
        </w:rPr>
        <w:t>，指當年度仍受免計家庭總收入之受益人數(例如個案於110年符合免計家庭總收入之資格，且評估免計</w:t>
      </w:r>
      <w:bookmarkStart w:id="20" w:name="OLE_LINK17"/>
      <w:bookmarkStart w:id="21" w:name="OLE_LINK19"/>
      <w:bookmarkEnd w:id="6"/>
      <w:bookmarkEnd w:id="7"/>
      <w:bookmarkEnd w:id="8"/>
      <w:bookmarkEnd w:id="9"/>
      <w:bookmarkEnd w:id="10"/>
      <w:bookmarkEnd w:id="11"/>
      <w:bookmarkEnd w:id="12"/>
      <w:bookmarkEnd w:id="13"/>
      <w:r w:rsidRPr="005B3F62">
        <w:rPr>
          <w:rFonts w:ascii="標楷體" w:eastAsia="標楷體" w:hAnsi="標楷體" w:hint="eastAsia"/>
          <w:szCs w:val="24"/>
        </w:rPr>
        <w:t>年限</w:t>
      </w:r>
      <w:bookmarkStart w:id="22" w:name="OLE_LINK8"/>
      <w:bookmarkEnd w:id="14"/>
      <w:bookmarkEnd w:id="15"/>
      <w:r w:rsidRPr="005B3F62">
        <w:rPr>
          <w:rFonts w:ascii="標楷體" w:eastAsia="標楷體" w:hAnsi="標楷體" w:hint="eastAsia"/>
          <w:szCs w:val="24"/>
        </w:rPr>
        <w:t>達3年，則請於110年、111年及112年等3年將該個案於免計年限內列入受益人數之計算)</w:t>
      </w:r>
      <w:r w:rsidRPr="005B3F62">
        <w:rPr>
          <w:rFonts w:ascii="標楷體" w:eastAsia="標楷體" w:hAnsi="標楷體" w:hint="eastAsia"/>
        </w:rPr>
        <w:t>。</w:t>
      </w:r>
    </w:p>
    <w:p w14:paraId="4FF326BE" w14:textId="06392CF9" w:rsidR="00E72BB7" w:rsidRPr="005B3F62" w:rsidRDefault="00E72BB7" w:rsidP="007C4266">
      <w:pPr>
        <w:snapToGrid w:val="0"/>
        <w:spacing w:line="360" w:lineRule="auto"/>
        <w:ind w:leftChars="313" w:left="991" w:hangingChars="100" w:hanging="240"/>
        <w:jc w:val="both"/>
        <w:rPr>
          <w:rFonts w:ascii="標楷體" w:eastAsia="標楷體" w:hAnsi="標楷體"/>
        </w:rPr>
      </w:pPr>
      <w:r w:rsidRPr="005B3F62">
        <w:rPr>
          <w:rFonts w:ascii="標楷體" w:eastAsia="標楷體" w:hAnsi="標楷體" w:hint="eastAsia"/>
        </w:rPr>
        <w:t>2.參加自立脫貧方案增加收入及存款：指</w:t>
      </w:r>
      <w:r w:rsidR="00AF1B9E">
        <w:rPr>
          <w:rFonts w:ascii="標楷體" w:eastAsia="標楷體" w:hAnsi="標楷體" w:hint="eastAsia"/>
        </w:rPr>
        <w:t>新竹市</w:t>
      </w:r>
      <w:r w:rsidRPr="005B3F62">
        <w:rPr>
          <w:rFonts w:ascii="標楷體" w:eastAsia="標楷體" w:hAnsi="標楷體" w:hint="eastAsia"/>
        </w:rPr>
        <w:t>政府及區</w:t>
      </w:r>
      <w:bookmarkStart w:id="23" w:name="_GoBack"/>
      <w:bookmarkEnd w:id="23"/>
      <w:r w:rsidRPr="005B3F62">
        <w:rPr>
          <w:rFonts w:ascii="標楷體" w:eastAsia="標楷體" w:hAnsi="標楷體" w:hint="eastAsia"/>
        </w:rPr>
        <w:t>公所依據社會救助法第15條之1第2項規定，辦理免計入家庭總收入之受益低收入戶人數</w:t>
      </w:r>
      <w:bookmarkStart w:id="24" w:name="_Hlk107848904"/>
      <w:r w:rsidRPr="005B3F62">
        <w:rPr>
          <w:rFonts w:ascii="標楷體" w:eastAsia="標楷體" w:hAnsi="標楷體" w:hint="eastAsia"/>
          <w:szCs w:val="24"/>
        </w:rPr>
        <w:t>(受益人數計算同上述說明)</w:t>
      </w:r>
      <w:bookmarkEnd w:id="24"/>
      <w:r w:rsidRPr="005B3F62">
        <w:rPr>
          <w:rFonts w:ascii="標楷體" w:eastAsia="標楷體" w:hAnsi="標楷體" w:hint="eastAsia"/>
        </w:rPr>
        <w:t>。</w:t>
      </w:r>
    </w:p>
    <w:p w14:paraId="3E22219D" w14:textId="77777777" w:rsidR="00AA6908" w:rsidRPr="005B3F62" w:rsidRDefault="00AA6908" w:rsidP="007C4266">
      <w:pPr>
        <w:snapToGrid w:val="0"/>
        <w:spacing w:line="360" w:lineRule="auto"/>
        <w:ind w:left="480" w:hangingChars="200" w:hanging="480"/>
        <w:jc w:val="both"/>
        <w:rPr>
          <w:rFonts w:ascii="標楷體" w:eastAsia="標楷體" w:hAnsi="標楷體"/>
        </w:rPr>
      </w:pPr>
      <w:r w:rsidRPr="005B3F62">
        <w:rPr>
          <w:rFonts w:ascii="標楷體" w:eastAsia="標楷體" w:hAnsi="標楷體" w:hint="eastAsia"/>
        </w:rPr>
        <w:t>五、資料蒐集方法及編製程序：依據各公所低收入戶之實際申請狀況及各公所實施照顧低收入戶工作之情況，經審核登記，於每</w:t>
      </w:r>
      <w:r w:rsidR="002B77E8" w:rsidRPr="005B3F62">
        <w:rPr>
          <w:rFonts w:ascii="標楷體" w:eastAsia="標楷體" w:hAnsi="標楷體" w:hint="eastAsia"/>
        </w:rPr>
        <w:t>季</w:t>
      </w:r>
      <w:r w:rsidRPr="005B3F62">
        <w:rPr>
          <w:rFonts w:ascii="標楷體" w:eastAsia="標楷體" w:hAnsi="標楷體" w:hint="eastAsia"/>
        </w:rPr>
        <w:t>結束，復加本府之實施照顧狀況加以彙編。</w:t>
      </w:r>
    </w:p>
    <w:p w14:paraId="3E704EAA" w14:textId="77777777" w:rsidR="00AA6908" w:rsidRPr="005B3F62" w:rsidRDefault="00AA6908" w:rsidP="007C4266">
      <w:pPr>
        <w:snapToGrid w:val="0"/>
        <w:spacing w:line="360" w:lineRule="auto"/>
        <w:ind w:left="480" w:hangingChars="200" w:hanging="480"/>
        <w:jc w:val="both"/>
        <w:rPr>
          <w:rFonts w:ascii="標楷體" w:eastAsia="標楷體" w:hAnsi="標楷體"/>
        </w:rPr>
      </w:pPr>
      <w:r w:rsidRPr="005B3F62">
        <w:rPr>
          <w:rFonts w:ascii="標楷體" w:eastAsia="標楷體" w:hAnsi="標楷體" w:cs="新細明體" w:hint="eastAsia"/>
          <w:kern w:val="0"/>
          <w:szCs w:val="24"/>
        </w:rPr>
        <w:t>六、編送對象：</w:t>
      </w:r>
      <w:proofErr w:type="gramStart"/>
      <w:r w:rsidRPr="005B3F62">
        <w:rPr>
          <w:rFonts w:ascii="標楷體" w:eastAsia="標楷體" w:hAnsi="標楷體" w:cs="新細明體" w:hint="eastAsia"/>
          <w:kern w:val="0"/>
          <w:szCs w:val="24"/>
        </w:rPr>
        <w:t>本表編製</w:t>
      </w:r>
      <w:proofErr w:type="gramEnd"/>
      <w:r w:rsidRPr="005B3F62">
        <w:rPr>
          <w:rFonts w:ascii="標楷體" w:eastAsia="標楷體" w:hAnsi="標楷體" w:cs="新細明體" w:hint="eastAsia"/>
          <w:kern w:val="0"/>
          <w:szCs w:val="24"/>
        </w:rPr>
        <w:t>2份，1份送主計處，1份</w:t>
      </w:r>
      <w:proofErr w:type="gramStart"/>
      <w:r w:rsidRPr="005B3F62">
        <w:rPr>
          <w:rFonts w:ascii="標楷體" w:eastAsia="標楷體" w:hAnsi="標楷體" w:cs="新細明體" w:hint="eastAsia"/>
          <w:kern w:val="0"/>
          <w:szCs w:val="24"/>
        </w:rPr>
        <w:t>自存</w:t>
      </w:r>
      <w:proofErr w:type="gramEnd"/>
      <w:r w:rsidRPr="005B3F62">
        <w:rPr>
          <w:rFonts w:ascii="標楷體" w:eastAsia="標楷體" w:hAnsi="標楷體" w:cs="新細明體" w:hint="eastAsia"/>
          <w:kern w:val="0"/>
          <w:szCs w:val="24"/>
        </w:rPr>
        <w:t>外，應由</w:t>
      </w:r>
      <w:proofErr w:type="gramStart"/>
      <w:r w:rsidRPr="005B3F62">
        <w:rPr>
          <w:rFonts w:ascii="標楷體" w:eastAsia="標楷體" w:hAnsi="標楷體" w:cs="新細明體" w:hint="eastAsia"/>
          <w:kern w:val="0"/>
          <w:szCs w:val="24"/>
        </w:rPr>
        <w:t>網際網路線上傳</w:t>
      </w:r>
      <w:proofErr w:type="gramEnd"/>
      <w:r w:rsidRPr="005B3F62">
        <w:rPr>
          <w:rFonts w:ascii="標楷體" w:eastAsia="標楷體" w:hAnsi="標楷體" w:cs="新細明體" w:hint="eastAsia"/>
          <w:kern w:val="0"/>
          <w:szCs w:val="24"/>
        </w:rPr>
        <w:t>送至衛生福利部統計處資料庫。</w:t>
      </w:r>
      <w:bookmarkEnd w:id="16"/>
      <w:bookmarkEnd w:id="17"/>
      <w:bookmarkEnd w:id="20"/>
      <w:bookmarkEnd w:id="22"/>
    </w:p>
    <w:bookmarkEnd w:id="18"/>
    <w:p w14:paraId="7586A64C" w14:textId="77777777" w:rsidR="00AA6908" w:rsidRPr="005B3F62" w:rsidRDefault="00AA6908" w:rsidP="00FF3D79">
      <w:pPr>
        <w:snapToGrid w:val="0"/>
        <w:spacing w:line="360" w:lineRule="auto"/>
        <w:ind w:leftChars="200" w:left="720" w:hangingChars="100" w:hanging="240"/>
        <w:rPr>
          <w:rFonts w:ascii="標楷體" w:eastAsia="標楷體" w:hAnsi="標楷體"/>
        </w:rPr>
      </w:pPr>
    </w:p>
    <w:bookmarkEnd w:id="19"/>
    <w:bookmarkEnd w:id="21"/>
    <w:p w14:paraId="49A6A9F2" w14:textId="77777777" w:rsidR="00393445" w:rsidRPr="005B3F62" w:rsidRDefault="00393445" w:rsidP="00FF3D79">
      <w:pPr>
        <w:spacing w:line="360" w:lineRule="auto"/>
      </w:pPr>
    </w:p>
    <w:sectPr w:rsidR="00393445" w:rsidRPr="005B3F62" w:rsidSect="00BA4F96">
      <w:pgSz w:w="16839" w:h="11907" w:orient="landscape" w:code="9"/>
      <w:pgMar w:top="992" w:right="1134" w:bottom="90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5EB3" w14:textId="77777777" w:rsidR="00595526" w:rsidRDefault="00595526" w:rsidP="006E2EDC">
      <w:r>
        <w:separator/>
      </w:r>
    </w:p>
  </w:endnote>
  <w:endnote w:type="continuationSeparator" w:id="0">
    <w:p w14:paraId="33FCB21D" w14:textId="77777777" w:rsidR="00595526" w:rsidRDefault="00595526" w:rsidP="006E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C448" w14:textId="77777777" w:rsidR="00595526" w:rsidRDefault="00595526" w:rsidP="006E2EDC">
      <w:r>
        <w:separator/>
      </w:r>
    </w:p>
  </w:footnote>
  <w:footnote w:type="continuationSeparator" w:id="0">
    <w:p w14:paraId="0BA19881" w14:textId="77777777" w:rsidR="00595526" w:rsidRDefault="00595526" w:rsidP="006E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F5"/>
    <w:rsid w:val="000477DA"/>
    <w:rsid w:val="00051A4B"/>
    <w:rsid w:val="00057D39"/>
    <w:rsid w:val="0006065B"/>
    <w:rsid w:val="00091E77"/>
    <w:rsid w:val="00096269"/>
    <w:rsid w:val="000B794D"/>
    <w:rsid w:val="000D576F"/>
    <w:rsid w:val="000E3FF9"/>
    <w:rsid w:val="000F19D4"/>
    <w:rsid w:val="0011734C"/>
    <w:rsid w:val="00127C08"/>
    <w:rsid w:val="001404E2"/>
    <w:rsid w:val="001F3117"/>
    <w:rsid w:val="001F47C4"/>
    <w:rsid w:val="002145D9"/>
    <w:rsid w:val="00235063"/>
    <w:rsid w:val="00275345"/>
    <w:rsid w:val="00280BFD"/>
    <w:rsid w:val="00291D66"/>
    <w:rsid w:val="00291D74"/>
    <w:rsid w:val="002B77E8"/>
    <w:rsid w:val="002E51AE"/>
    <w:rsid w:val="002E7F96"/>
    <w:rsid w:val="00317E20"/>
    <w:rsid w:val="003313C4"/>
    <w:rsid w:val="00341365"/>
    <w:rsid w:val="0035710D"/>
    <w:rsid w:val="00391A71"/>
    <w:rsid w:val="00393445"/>
    <w:rsid w:val="00406365"/>
    <w:rsid w:val="00421DA3"/>
    <w:rsid w:val="00444F60"/>
    <w:rsid w:val="004556A9"/>
    <w:rsid w:val="00471EBA"/>
    <w:rsid w:val="00490B75"/>
    <w:rsid w:val="004B4855"/>
    <w:rsid w:val="004B667D"/>
    <w:rsid w:val="004F3224"/>
    <w:rsid w:val="00507EA8"/>
    <w:rsid w:val="005429A8"/>
    <w:rsid w:val="00545F51"/>
    <w:rsid w:val="00557913"/>
    <w:rsid w:val="00595526"/>
    <w:rsid w:val="005975C8"/>
    <w:rsid w:val="005B3F62"/>
    <w:rsid w:val="005B49FB"/>
    <w:rsid w:val="005F470F"/>
    <w:rsid w:val="00617FBB"/>
    <w:rsid w:val="00632496"/>
    <w:rsid w:val="00632FAC"/>
    <w:rsid w:val="00636CC1"/>
    <w:rsid w:val="0064124C"/>
    <w:rsid w:val="00643813"/>
    <w:rsid w:val="006A1A5E"/>
    <w:rsid w:val="006A7C06"/>
    <w:rsid w:val="006E2E8F"/>
    <w:rsid w:val="006E2EDC"/>
    <w:rsid w:val="0070159A"/>
    <w:rsid w:val="007061F9"/>
    <w:rsid w:val="007552D5"/>
    <w:rsid w:val="00767D93"/>
    <w:rsid w:val="007C4266"/>
    <w:rsid w:val="007C78C0"/>
    <w:rsid w:val="007E0EE4"/>
    <w:rsid w:val="00800BAC"/>
    <w:rsid w:val="00813FE0"/>
    <w:rsid w:val="0082437F"/>
    <w:rsid w:val="00832723"/>
    <w:rsid w:val="008414A9"/>
    <w:rsid w:val="00847E33"/>
    <w:rsid w:val="00861936"/>
    <w:rsid w:val="008643BC"/>
    <w:rsid w:val="00894ADA"/>
    <w:rsid w:val="008C08BC"/>
    <w:rsid w:val="008C6414"/>
    <w:rsid w:val="008F1809"/>
    <w:rsid w:val="008F2786"/>
    <w:rsid w:val="00914076"/>
    <w:rsid w:val="009161A4"/>
    <w:rsid w:val="00925EF6"/>
    <w:rsid w:val="0097112B"/>
    <w:rsid w:val="009E032C"/>
    <w:rsid w:val="00A10A72"/>
    <w:rsid w:val="00A33598"/>
    <w:rsid w:val="00A45C14"/>
    <w:rsid w:val="00A71D0F"/>
    <w:rsid w:val="00AA6908"/>
    <w:rsid w:val="00AD1C11"/>
    <w:rsid w:val="00AE3372"/>
    <w:rsid w:val="00AF1B9E"/>
    <w:rsid w:val="00AF4D8D"/>
    <w:rsid w:val="00B13665"/>
    <w:rsid w:val="00B13D3D"/>
    <w:rsid w:val="00B22272"/>
    <w:rsid w:val="00B954E0"/>
    <w:rsid w:val="00BA4F96"/>
    <w:rsid w:val="00BB717E"/>
    <w:rsid w:val="00BD1B51"/>
    <w:rsid w:val="00BD6071"/>
    <w:rsid w:val="00BE38A2"/>
    <w:rsid w:val="00BF057F"/>
    <w:rsid w:val="00BF2046"/>
    <w:rsid w:val="00C04120"/>
    <w:rsid w:val="00C10CF5"/>
    <w:rsid w:val="00C6543D"/>
    <w:rsid w:val="00C73473"/>
    <w:rsid w:val="00C92119"/>
    <w:rsid w:val="00D30A92"/>
    <w:rsid w:val="00D51406"/>
    <w:rsid w:val="00D5333A"/>
    <w:rsid w:val="00DA5BB4"/>
    <w:rsid w:val="00DB40B5"/>
    <w:rsid w:val="00DB6CA7"/>
    <w:rsid w:val="00DC7F49"/>
    <w:rsid w:val="00DD5BEF"/>
    <w:rsid w:val="00DE1ACD"/>
    <w:rsid w:val="00DE54CB"/>
    <w:rsid w:val="00DF7508"/>
    <w:rsid w:val="00E040CE"/>
    <w:rsid w:val="00E46F6D"/>
    <w:rsid w:val="00E503B6"/>
    <w:rsid w:val="00E50EBD"/>
    <w:rsid w:val="00E555C8"/>
    <w:rsid w:val="00E55A71"/>
    <w:rsid w:val="00E55C4B"/>
    <w:rsid w:val="00E72BB7"/>
    <w:rsid w:val="00E74294"/>
    <w:rsid w:val="00E90D74"/>
    <w:rsid w:val="00EA390B"/>
    <w:rsid w:val="00EB0FEB"/>
    <w:rsid w:val="00ED34C0"/>
    <w:rsid w:val="00ED3D9B"/>
    <w:rsid w:val="00ED566F"/>
    <w:rsid w:val="00F06A48"/>
    <w:rsid w:val="00F06C8E"/>
    <w:rsid w:val="00F41D48"/>
    <w:rsid w:val="00F51730"/>
    <w:rsid w:val="00F61F54"/>
    <w:rsid w:val="00F8087D"/>
    <w:rsid w:val="00F93244"/>
    <w:rsid w:val="00FC55F0"/>
    <w:rsid w:val="00FF3105"/>
    <w:rsid w:val="00FF3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32E43"/>
  <w15:docId w15:val="{ECF97BDA-A0CE-4B78-A59A-A7D18005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C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EDC"/>
    <w:pPr>
      <w:tabs>
        <w:tab w:val="center" w:pos="4153"/>
        <w:tab w:val="right" w:pos="8306"/>
      </w:tabs>
      <w:snapToGrid w:val="0"/>
    </w:pPr>
    <w:rPr>
      <w:sz w:val="20"/>
    </w:rPr>
  </w:style>
  <w:style w:type="character" w:customStyle="1" w:styleId="a4">
    <w:name w:val="頁首 字元"/>
    <w:basedOn w:val="a0"/>
    <w:link w:val="a3"/>
    <w:uiPriority w:val="99"/>
    <w:rsid w:val="006E2EDC"/>
    <w:rPr>
      <w:rFonts w:ascii="Times New Roman" w:eastAsia="新細明體" w:hAnsi="Times New Roman" w:cs="Times New Roman"/>
      <w:sz w:val="20"/>
      <w:szCs w:val="20"/>
    </w:rPr>
  </w:style>
  <w:style w:type="paragraph" w:styleId="a5">
    <w:name w:val="footer"/>
    <w:basedOn w:val="a"/>
    <w:link w:val="a6"/>
    <w:uiPriority w:val="99"/>
    <w:unhideWhenUsed/>
    <w:rsid w:val="006E2EDC"/>
    <w:pPr>
      <w:tabs>
        <w:tab w:val="center" w:pos="4153"/>
        <w:tab w:val="right" w:pos="8306"/>
      </w:tabs>
      <w:snapToGrid w:val="0"/>
    </w:pPr>
    <w:rPr>
      <w:sz w:val="20"/>
    </w:rPr>
  </w:style>
  <w:style w:type="character" w:customStyle="1" w:styleId="a6">
    <w:name w:val="頁尾 字元"/>
    <w:basedOn w:val="a0"/>
    <w:link w:val="a5"/>
    <w:uiPriority w:val="99"/>
    <w:rsid w:val="006E2ED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80DD-618A-42F5-BB59-8DD21A71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統計處李美鈴</dc:creator>
  <cp:lastModifiedBy>張志維</cp:lastModifiedBy>
  <cp:revision>4</cp:revision>
  <cp:lastPrinted>2024-10-22T03:17:00Z</cp:lastPrinted>
  <dcterms:created xsi:type="dcterms:W3CDTF">2025-10-21T03:09:00Z</dcterms:created>
  <dcterms:modified xsi:type="dcterms:W3CDTF">2026-01-26T09:47:00Z</dcterms:modified>
</cp:coreProperties>
</file>